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C50" w:rsidRPr="00DE3C50" w:rsidRDefault="00621AE4" w:rsidP="00DE3C50">
      <w:pPr>
        <w:spacing w:after="0" w:line="240" w:lineRule="auto"/>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3740150</wp:posOffset>
            </wp:positionH>
            <wp:positionV relativeFrom="margin">
              <wp:posOffset>-368300</wp:posOffset>
            </wp:positionV>
            <wp:extent cx="2025650" cy="965200"/>
            <wp:effectExtent l="19050" t="0" r="0" b="0"/>
            <wp:wrapSquare wrapText="bothSides"/>
            <wp:docPr id="1" name="Picture 1" descr="C:\Documents and Settings\Owner\Desktop\Foundation Documents\Foundation Documents from Work Computer\Logo\TFW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Foundation Documents\Foundation Documents from Work Computer\Logo\TFW Logo Small.jpg"/>
                    <pic:cNvPicPr>
                      <a:picLocks noChangeAspect="1" noChangeArrowheads="1"/>
                    </pic:cNvPicPr>
                  </pic:nvPicPr>
                  <pic:blipFill>
                    <a:blip r:embed="rId7" cstate="print"/>
                    <a:srcRect/>
                    <a:stretch>
                      <a:fillRect/>
                    </a:stretch>
                  </pic:blipFill>
                  <pic:spPr bwMode="auto">
                    <a:xfrm>
                      <a:off x="0" y="0"/>
                      <a:ext cx="2025650" cy="965200"/>
                    </a:xfrm>
                    <a:prstGeom prst="rect">
                      <a:avLst/>
                    </a:prstGeom>
                    <a:noFill/>
                    <a:ln w="9525">
                      <a:noFill/>
                      <a:miter lim="800000"/>
                      <a:headEnd/>
                      <a:tailEnd/>
                    </a:ln>
                  </pic:spPr>
                </pic:pic>
              </a:graphicData>
            </a:graphic>
          </wp:anchor>
        </w:drawing>
      </w:r>
      <w:r w:rsidR="00DE3C50" w:rsidRPr="00DE3C50">
        <w:rPr>
          <w:sz w:val="24"/>
          <w:szCs w:val="24"/>
        </w:rPr>
        <w:t>Taylor White Foundation Board Meeting</w:t>
      </w:r>
    </w:p>
    <w:p w:rsidR="00DE3C50" w:rsidRDefault="00F155E9" w:rsidP="00DE3C50">
      <w:pPr>
        <w:spacing w:after="0" w:line="240" w:lineRule="auto"/>
        <w:rPr>
          <w:sz w:val="24"/>
          <w:szCs w:val="24"/>
        </w:rPr>
      </w:pPr>
      <w:r>
        <w:rPr>
          <w:sz w:val="24"/>
          <w:szCs w:val="24"/>
        </w:rPr>
        <w:t>July 24</w:t>
      </w:r>
      <w:r w:rsidR="00DE3C50" w:rsidRPr="00DE3C50">
        <w:rPr>
          <w:sz w:val="24"/>
          <w:szCs w:val="24"/>
        </w:rPr>
        <w:t>, 2011</w:t>
      </w:r>
    </w:p>
    <w:p w:rsidR="00222602" w:rsidRDefault="00222602" w:rsidP="00DE3C50">
      <w:pPr>
        <w:spacing w:after="0" w:line="240" w:lineRule="auto"/>
        <w:rPr>
          <w:sz w:val="24"/>
          <w:szCs w:val="24"/>
        </w:rPr>
      </w:pPr>
    </w:p>
    <w:p w:rsidR="00453A29" w:rsidRDefault="00453A29" w:rsidP="00DE3C50">
      <w:pPr>
        <w:spacing w:after="0" w:line="240" w:lineRule="auto"/>
        <w:rPr>
          <w:sz w:val="24"/>
          <w:szCs w:val="24"/>
        </w:rPr>
      </w:pPr>
      <w:r>
        <w:rPr>
          <w:sz w:val="24"/>
          <w:szCs w:val="24"/>
        </w:rPr>
        <w:t>Attending: Sam, Linda, Morgan, Lauree, Carol</w:t>
      </w:r>
    </w:p>
    <w:tbl>
      <w:tblPr>
        <w:tblStyle w:val="TableGrid"/>
        <w:tblW w:w="13068" w:type="dxa"/>
        <w:tblLayout w:type="fixed"/>
        <w:tblLook w:val="04A0"/>
      </w:tblPr>
      <w:tblGrid>
        <w:gridCol w:w="4158"/>
        <w:gridCol w:w="8910"/>
      </w:tblGrid>
      <w:tr w:rsidR="00BC6CD0" w:rsidRPr="003602E6" w:rsidTr="00083E64">
        <w:tc>
          <w:tcPr>
            <w:tcW w:w="4158" w:type="dxa"/>
          </w:tcPr>
          <w:p w:rsidR="00BC6CD0" w:rsidRPr="003602E6" w:rsidRDefault="00BC6CD0">
            <w:pPr>
              <w:rPr>
                <w:sz w:val="24"/>
                <w:szCs w:val="24"/>
              </w:rPr>
            </w:pPr>
            <w:r w:rsidRPr="003602E6">
              <w:rPr>
                <w:sz w:val="24"/>
                <w:szCs w:val="24"/>
              </w:rPr>
              <w:t>Item</w:t>
            </w:r>
          </w:p>
        </w:tc>
        <w:tc>
          <w:tcPr>
            <w:tcW w:w="8910" w:type="dxa"/>
          </w:tcPr>
          <w:p w:rsidR="00BC6CD0" w:rsidRPr="00BC6CD0" w:rsidRDefault="00BC6CD0">
            <w:pPr>
              <w:rPr>
                <w:sz w:val="24"/>
                <w:szCs w:val="24"/>
              </w:rPr>
            </w:pPr>
          </w:p>
        </w:tc>
      </w:tr>
      <w:tr w:rsidR="00F155E9" w:rsidTr="00453A29">
        <w:tc>
          <w:tcPr>
            <w:tcW w:w="4158" w:type="dxa"/>
          </w:tcPr>
          <w:p w:rsidR="00F155E9" w:rsidRPr="00EF0727" w:rsidRDefault="00F155E9" w:rsidP="00453A29">
            <w:pPr>
              <w:pStyle w:val="ListParagraph"/>
              <w:numPr>
                <w:ilvl w:val="0"/>
                <w:numId w:val="14"/>
              </w:numPr>
              <w:rPr>
                <w:sz w:val="24"/>
                <w:szCs w:val="24"/>
              </w:rPr>
            </w:pPr>
            <w:r>
              <w:rPr>
                <w:sz w:val="24"/>
                <w:szCs w:val="24"/>
              </w:rPr>
              <w:t>Roadside Memorial</w:t>
            </w:r>
          </w:p>
        </w:tc>
        <w:tc>
          <w:tcPr>
            <w:tcW w:w="8910" w:type="dxa"/>
          </w:tcPr>
          <w:p w:rsidR="00F601C5" w:rsidRDefault="00453A29" w:rsidP="00F155E9">
            <w:pPr>
              <w:pStyle w:val="ListParagraph"/>
              <w:ind w:left="360"/>
              <w:rPr>
                <w:sz w:val="24"/>
                <w:szCs w:val="24"/>
              </w:rPr>
            </w:pPr>
            <w:r>
              <w:rPr>
                <w:sz w:val="24"/>
                <w:szCs w:val="24"/>
              </w:rPr>
              <w:t xml:space="preserve">Al Clough, DOT Regional Director sent the Foundation a letter asking for input on how to alert family and friends of those who had memorials by the side of the road in areas where they would be widening the road.  </w:t>
            </w:r>
          </w:p>
          <w:p w:rsidR="00F601C5" w:rsidRDefault="00F601C5" w:rsidP="00F155E9">
            <w:pPr>
              <w:pStyle w:val="ListParagraph"/>
              <w:ind w:left="360"/>
              <w:rPr>
                <w:sz w:val="24"/>
                <w:szCs w:val="24"/>
              </w:rPr>
            </w:pPr>
          </w:p>
          <w:p w:rsidR="00F601C5" w:rsidRDefault="00453A29" w:rsidP="00F155E9">
            <w:pPr>
              <w:pStyle w:val="ListParagraph"/>
              <w:ind w:left="360"/>
              <w:rPr>
                <w:sz w:val="24"/>
                <w:szCs w:val="24"/>
              </w:rPr>
            </w:pPr>
            <w:r>
              <w:rPr>
                <w:sz w:val="24"/>
                <w:szCs w:val="24"/>
              </w:rPr>
              <w:t xml:space="preserve">The board members present suggested that the Foundation will go out and “map” the current memorials from the kayak launch just past Eagle Beach to the end of the road and see if they knew who the memorials belonged to. They would give that information to DOT. </w:t>
            </w:r>
          </w:p>
          <w:p w:rsidR="00F601C5" w:rsidRDefault="00F601C5" w:rsidP="00F155E9">
            <w:pPr>
              <w:pStyle w:val="ListParagraph"/>
              <w:ind w:left="360"/>
              <w:rPr>
                <w:sz w:val="24"/>
                <w:szCs w:val="24"/>
              </w:rPr>
            </w:pPr>
          </w:p>
          <w:p w:rsidR="00F601C5" w:rsidRDefault="00453A29" w:rsidP="00F155E9">
            <w:pPr>
              <w:pStyle w:val="ListParagraph"/>
              <w:ind w:left="360"/>
              <w:rPr>
                <w:sz w:val="24"/>
                <w:szCs w:val="24"/>
              </w:rPr>
            </w:pPr>
            <w:r>
              <w:rPr>
                <w:sz w:val="24"/>
                <w:szCs w:val="24"/>
              </w:rPr>
              <w:t xml:space="preserve">They also suggested that the Foundation could help with dismantling the current memorials and see if DOT could provide storage space for them. Once the project was completed we could put them back up. </w:t>
            </w:r>
          </w:p>
          <w:p w:rsidR="00F601C5" w:rsidRDefault="00F601C5" w:rsidP="00F155E9">
            <w:pPr>
              <w:pStyle w:val="ListParagraph"/>
              <w:ind w:left="360"/>
              <w:rPr>
                <w:sz w:val="24"/>
                <w:szCs w:val="24"/>
              </w:rPr>
            </w:pPr>
          </w:p>
          <w:p w:rsidR="00F155E9" w:rsidRPr="00BC6CD0" w:rsidRDefault="00453A29" w:rsidP="00F155E9">
            <w:pPr>
              <w:pStyle w:val="ListParagraph"/>
              <w:ind w:left="360"/>
              <w:rPr>
                <w:sz w:val="24"/>
                <w:szCs w:val="24"/>
              </w:rPr>
            </w:pPr>
            <w:r>
              <w:rPr>
                <w:sz w:val="24"/>
                <w:szCs w:val="24"/>
              </w:rPr>
              <w:t>Morgan and Sam volunteered to do the mapping prior to August 1. Carol will email or call Al to see what he thought of the suggestion.</w:t>
            </w:r>
          </w:p>
        </w:tc>
      </w:tr>
      <w:tr w:rsidR="00014D36" w:rsidTr="00453A29">
        <w:tc>
          <w:tcPr>
            <w:tcW w:w="4158" w:type="dxa"/>
          </w:tcPr>
          <w:p w:rsidR="00014D36" w:rsidRPr="00BC6CD0" w:rsidRDefault="00014D36" w:rsidP="00453A29">
            <w:pPr>
              <w:pStyle w:val="ListParagraph"/>
              <w:numPr>
                <w:ilvl w:val="0"/>
                <w:numId w:val="14"/>
              </w:numPr>
            </w:pPr>
            <w:r w:rsidRPr="00EF0727">
              <w:rPr>
                <w:sz w:val="24"/>
                <w:szCs w:val="24"/>
              </w:rPr>
              <w:t>Car Display</w:t>
            </w:r>
            <w:r>
              <w:rPr>
                <w:sz w:val="24"/>
                <w:szCs w:val="24"/>
              </w:rPr>
              <w:t xml:space="preserve"> Update</w:t>
            </w:r>
          </w:p>
          <w:p w:rsidR="00014D36" w:rsidRPr="00014D36" w:rsidRDefault="00F155E9" w:rsidP="00453A29">
            <w:pPr>
              <w:pStyle w:val="ListParagraph"/>
              <w:numPr>
                <w:ilvl w:val="1"/>
                <w:numId w:val="14"/>
              </w:numPr>
            </w:pPr>
            <w:r>
              <w:rPr>
                <w:sz w:val="24"/>
                <w:szCs w:val="24"/>
              </w:rPr>
              <w:t>Housing Display</w:t>
            </w:r>
          </w:p>
          <w:p w:rsidR="00014D36" w:rsidRPr="00F155E9" w:rsidRDefault="00F155E9" w:rsidP="00453A29">
            <w:pPr>
              <w:pStyle w:val="ListParagraph"/>
              <w:numPr>
                <w:ilvl w:val="1"/>
                <w:numId w:val="14"/>
              </w:numPr>
            </w:pPr>
            <w:r>
              <w:rPr>
                <w:sz w:val="24"/>
                <w:szCs w:val="24"/>
              </w:rPr>
              <w:t>August S</w:t>
            </w:r>
            <w:r w:rsidR="00584C89">
              <w:rPr>
                <w:sz w:val="24"/>
                <w:szCs w:val="24"/>
              </w:rPr>
              <w:t>chedule</w:t>
            </w:r>
          </w:p>
          <w:p w:rsidR="00F155E9" w:rsidRPr="00BC6CD0" w:rsidRDefault="00F155E9" w:rsidP="00453A29">
            <w:pPr>
              <w:pStyle w:val="ListParagraph"/>
              <w:numPr>
                <w:ilvl w:val="1"/>
                <w:numId w:val="14"/>
              </w:numPr>
            </w:pPr>
            <w:r>
              <w:rPr>
                <w:sz w:val="24"/>
                <w:szCs w:val="24"/>
              </w:rPr>
              <w:t>Permission to park report</w:t>
            </w:r>
          </w:p>
          <w:p w:rsidR="00014D36" w:rsidRDefault="00014D36" w:rsidP="00584C89"/>
        </w:tc>
        <w:tc>
          <w:tcPr>
            <w:tcW w:w="8910" w:type="dxa"/>
          </w:tcPr>
          <w:p w:rsidR="00ED5FA4" w:rsidRDefault="00453A29" w:rsidP="00F155E9">
            <w:pPr>
              <w:pStyle w:val="ListParagraph"/>
              <w:ind w:left="360"/>
              <w:rPr>
                <w:sz w:val="24"/>
                <w:szCs w:val="24"/>
              </w:rPr>
            </w:pPr>
            <w:r>
              <w:rPr>
                <w:sz w:val="24"/>
                <w:szCs w:val="24"/>
              </w:rPr>
              <w:t xml:space="preserve">The display will be at JYS August 2, at DMV from August 3-19, and at Nugget Mall for the Back to School Event August 20. We need to find drivers to deliver the trailer. Carol will put out a request in an email to the distribution list. </w:t>
            </w:r>
          </w:p>
          <w:p w:rsidR="00453A29" w:rsidRDefault="00453A29" w:rsidP="00F155E9">
            <w:pPr>
              <w:pStyle w:val="ListParagraph"/>
              <w:ind w:left="360"/>
              <w:rPr>
                <w:sz w:val="24"/>
                <w:szCs w:val="24"/>
              </w:rPr>
            </w:pPr>
          </w:p>
          <w:p w:rsidR="00453A29" w:rsidRPr="00BC6CD0" w:rsidRDefault="00453A29" w:rsidP="00F155E9">
            <w:pPr>
              <w:pStyle w:val="ListParagraph"/>
              <w:ind w:left="360"/>
              <w:rPr>
                <w:sz w:val="24"/>
                <w:szCs w:val="24"/>
              </w:rPr>
            </w:pPr>
            <w:r>
              <w:rPr>
                <w:sz w:val="24"/>
                <w:szCs w:val="24"/>
              </w:rPr>
              <w:t xml:space="preserve">Morgan brought up the fact that we don’t have a page on our website dedicated to the display. He will build a page, using a picture he has on his phone, and Carol will supply the text. </w:t>
            </w:r>
            <w:r w:rsidR="00F601C5">
              <w:rPr>
                <w:sz w:val="24"/>
                <w:szCs w:val="24"/>
              </w:rPr>
              <w:t>We will also include the schedule of where the display will be.</w:t>
            </w:r>
          </w:p>
        </w:tc>
      </w:tr>
      <w:tr w:rsidR="00014D36" w:rsidTr="00453A29">
        <w:tc>
          <w:tcPr>
            <w:tcW w:w="4158" w:type="dxa"/>
          </w:tcPr>
          <w:p w:rsidR="00014D36" w:rsidRDefault="00014D36" w:rsidP="00453A29">
            <w:pPr>
              <w:pStyle w:val="ListParagraph"/>
              <w:numPr>
                <w:ilvl w:val="0"/>
                <w:numId w:val="14"/>
              </w:numPr>
              <w:rPr>
                <w:sz w:val="24"/>
                <w:szCs w:val="24"/>
              </w:rPr>
            </w:pPr>
            <w:r>
              <w:rPr>
                <w:sz w:val="24"/>
                <w:szCs w:val="24"/>
              </w:rPr>
              <w:t>Awareness</w:t>
            </w:r>
          </w:p>
          <w:p w:rsidR="00050BA3" w:rsidRDefault="00F155E9" w:rsidP="00453A29">
            <w:pPr>
              <w:pStyle w:val="ListParagraph"/>
              <w:numPr>
                <w:ilvl w:val="1"/>
                <w:numId w:val="14"/>
              </w:numPr>
              <w:rPr>
                <w:sz w:val="24"/>
                <w:szCs w:val="24"/>
              </w:rPr>
            </w:pPr>
            <w:r>
              <w:rPr>
                <w:sz w:val="24"/>
                <w:szCs w:val="24"/>
              </w:rPr>
              <w:t>Slide</w:t>
            </w:r>
          </w:p>
          <w:p w:rsidR="00014D36" w:rsidRPr="00014D36" w:rsidRDefault="00F155E9" w:rsidP="00453A29">
            <w:pPr>
              <w:pStyle w:val="ListParagraph"/>
              <w:numPr>
                <w:ilvl w:val="1"/>
                <w:numId w:val="14"/>
              </w:numPr>
              <w:rPr>
                <w:sz w:val="24"/>
                <w:szCs w:val="24"/>
              </w:rPr>
            </w:pPr>
            <w:r>
              <w:rPr>
                <w:sz w:val="24"/>
                <w:szCs w:val="24"/>
              </w:rPr>
              <w:t>Back to school – ideas for working with schools</w:t>
            </w:r>
          </w:p>
        </w:tc>
        <w:tc>
          <w:tcPr>
            <w:tcW w:w="8910" w:type="dxa"/>
          </w:tcPr>
          <w:p w:rsidR="003F34E3" w:rsidRDefault="00453A29" w:rsidP="00453A29">
            <w:pPr>
              <w:pStyle w:val="ListParagraph"/>
              <w:ind w:left="360"/>
              <w:rPr>
                <w:sz w:val="24"/>
                <w:szCs w:val="24"/>
              </w:rPr>
            </w:pPr>
            <w:r>
              <w:rPr>
                <w:sz w:val="24"/>
                <w:szCs w:val="24"/>
              </w:rPr>
              <w:t xml:space="preserve">AK </w:t>
            </w:r>
            <w:proofErr w:type="spellStart"/>
            <w:r>
              <w:rPr>
                <w:sz w:val="24"/>
                <w:szCs w:val="24"/>
              </w:rPr>
              <w:t>Grafix</w:t>
            </w:r>
            <w:proofErr w:type="spellEnd"/>
            <w:r>
              <w:rPr>
                <w:sz w:val="24"/>
                <w:szCs w:val="24"/>
              </w:rPr>
              <w:t xml:space="preserve"> has the slide for the advertisement. It will begin running July 29 and will run through August 19 at Glacier Cinema on all 5 screens</w:t>
            </w:r>
            <w:r w:rsidR="00F601C5">
              <w:rPr>
                <w:sz w:val="24"/>
                <w:szCs w:val="24"/>
              </w:rPr>
              <w:t xml:space="preserve"> and will display for 15 seconds at a time. </w:t>
            </w:r>
          </w:p>
          <w:p w:rsidR="00F601C5" w:rsidRDefault="00F601C5" w:rsidP="00453A29">
            <w:pPr>
              <w:pStyle w:val="ListParagraph"/>
              <w:ind w:left="360"/>
              <w:rPr>
                <w:sz w:val="24"/>
                <w:szCs w:val="24"/>
              </w:rPr>
            </w:pPr>
          </w:p>
          <w:p w:rsidR="00F601C5" w:rsidRDefault="00F601C5" w:rsidP="00453A29">
            <w:pPr>
              <w:pStyle w:val="ListParagraph"/>
              <w:ind w:left="360"/>
              <w:rPr>
                <w:sz w:val="24"/>
                <w:szCs w:val="24"/>
              </w:rPr>
            </w:pPr>
            <w:r>
              <w:rPr>
                <w:sz w:val="24"/>
                <w:szCs w:val="24"/>
              </w:rPr>
              <w:t xml:space="preserve">Special thanks to </w:t>
            </w:r>
            <w:proofErr w:type="spellStart"/>
            <w:r>
              <w:rPr>
                <w:sz w:val="24"/>
                <w:szCs w:val="24"/>
              </w:rPr>
              <w:t>Devyn</w:t>
            </w:r>
            <w:proofErr w:type="spellEnd"/>
            <w:r>
              <w:rPr>
                <w:sz w:val="24"/>
                <w:szCs w:val="24"/>
              </w:rPr>
              <w:t xml:space="preserve"> </w:t>
            </w:r>
            <w:proofErr w:type="spellStart"/>
            <w:r>
              <w:rPr>
                <w:sz w:val="24"/>
                <w:szCs w:val="24"/>
              </w:rPr>
              <w:t>Fruge</w:t>
            </w:r>
            <w:proofErr w:type="spellEnd"/>
            <w:r>
              <w:rPr>
                <w:sz w:val="24"/>
                <w:szCs w:val="24"/>
              </w:rPr>
              <w:t xml:space="preserve"> (</w:t>
            </w:r>
            <w:proofErr w:type="gramStart"/>
            <w:r>
              <w:rPr>
                <w:sz w:val="24"/>
                <w:szCs w:val="24"/>
              </w:rPr>
              <w:t>spelling ?</w:t>
            </w:r>
            <w:proofErr w:type="gramEnd"/>
            <w:r>
              <w:rPr>
                <w:sz w:val="24"/>
                <w:szCs w:val="24"/>
              </w:rPr>
              <w:t xml:space="preserve">) who helped design the slide to </w:t>
            </w:r>
            <w:proofErr w:type="spellStart"/>
            <w:r>
              <w:rPr>
                <w:sz w:val="24"/>
                <w:szCs w:val="24"/>
              </w:rPr>
              <w:t>Ak</w:t>
            </w:r>
            <w:proofErr w:type="spellEnd"/>
            <w:r>
              <w:rPr>
                <w:sz w:val="24"/>
                <w:szCs w:val="24"/>
              </w:rPr>
              <w:t xml:space="preserve"> </w:t>
            </w:r>
            <w:proofErr w:type="spellStart"/>
            <w:r>
              <w:rPr>
                <w:sz w:val="24"/>
                <w:szCs w:val="24"/>
              </w:rPr>
              <w:t>Grafix</w:t>
            </w:r>
            <w:proofErr w:type="spellEnd"/>
            <w:r>
              <w:rPr>
                <w:sz w:val="24"/>
                <w:szCs w:val="24"/>
              </w:rPr>
              <w:t xml:space="preserve"> specs, Morgan for coordinating the slide, and Tyler for the picture we ended up </w:t>
            </w:r>
            <w:r>
              <w:rPr>
                <w:sz w:val="24"/>
                <w:szCs w:val="24"/>
              </w:rPr>
              <w:lastRenderedPageBreak/>
              <w:t>using. Nice job everyone.</w:t>
            </w:r>
          </w:p>
          <w:p w:rsidR="00F601C5" w:rsidRDefault="00F601C5" w:rsidP="00453A29">
            <w:pPr>
              <w:pStyle w:val="ListParagraph"/>
              <w:ind w:left="360"/>
              <w:rPr>
                <w:sz w:val="24"/>
                <w:szCs w:val="24"/>
              </w:rPr>
            </w:pPr>
          </w:p>
          <w:p w:rsidR="00F601C5" w:rsidRDefault="00F601C5" w:rsidP="00453A29">
            <w:pPr>
              <w:pStyle w:val="ListParagraph"/>
              <w:ind w:left="360"/>
              <w:rPr>
                <w:sz w:val="24"/>
                <w:szCs w:val="24"/>
              </w:rPr>
            </w:pPr>
            <w:r>
              <w:rPr>
                <w:sz w:val="24"/>
                <w:szCs w:val="24"/>
              </w:rPr>
              <w:t>We talked about awareness type activities in the middle school for this next year. Ideas were a writing or art contest that promote awareness, seeing if it could be part of an assembly, and maybe include prizes. Linda and Lauree will meet with Molly Box and Molly Yerkes and come back to the board with a proposal.</w:t>
            </w:r>
          </w:p>
          <w:p w:rsidR="00F601C5" w:rsidRDefault="00F601C5" w:rsidP="00453A29">
            <w:pPr>
              <w:pStyle w:val="ListParagraph"/>
              <w:ind w:left="360"/>
              <w:rPr>
                <w:sz w:val="24"/>
                <w:szCs w:val="24"/>
              </w:rPr>
            </w:pPr>
          </w:p>
          <w:p w:rsidR="00F601C5" w:rsidRPr="003F34E3" w:rsidRDefault="00F601C5" w:rsidP="00453A29">
            <w:pPr>
              <w:pStyle w:val="ListParagraph"/>
              <w:ind w:left="360"/>
              <w:rPr>
                <w:sz w:val="24"/>
                <w:szCs w:val="24"/>
              </w:rPr>
            </w:pPr>
            <w:r>
              <w:rPr>
                <w:sz w:val="24"/>
                <w:szCs w:val="24"/>
              </w:rPr>
              <w:t>We decided to wait on discussing at the high school until Graham and Kristin were present</w:t>
            </w:r>
          </w:p>
        </w:tc>
      </w:tr>
      <w:tr w:rsidR="00014D36" w:rsidTr="00453A29">
        <w:tc>
          <w:tcPr>
            <w:tcW w:w="4158" w:type="dxa"/>
          </w:tcPr>
          <w:p w:rsidR="00014D36" w:rsidRPr="00EF0727" w:rsidRDefault="00014D36" w:rsidP="00453A29">
            <w:pPr>
              <w:pStyle w:val="ListParagraph"/>
              <w:numPr>
                <w:ilvl w:val="0"/>
                <w:numId w:val="14"/>
              </w:numPr>
              <w:rPr>
                <w:sz w:val="24"/>
                <w:szCs w:val="24"/>
              </w:rPr>
            </w:pPr>
            <w:r w:rsidRPr="00EF0727">
              <w:rPr>
                <w:sz w:val="24"/>
                <w:szCs w:val="24"/>
              </w:rPr>
              <w:lastRenderedPageBreak/>
              <w:t>Documentary</w:t>
            </w:r>
          </w:p>
          <w:p w:rsidR="00D91CE3" w:rsidRDefault="00D91CE3" w:rsidP="00453A29">
            <w:pPr>
              <w:pStyle w:val="ListParagraph"/>
              <w:numPr>
                <w:ilvl w:val="1"/>
                <w:numId w:val="14"/>
              </w:numPr>
              <w:rPr>
                <w:sz w:val="24"/>
                <w:szCs w:val="24"/>
              </w:rPr>
            </w:pPr>
            <w:r w:rsidRPr="00EF0727">
              <w:rPr>
                <w:sz w:val="24"/>
                <w:szCs w:val="24"/>
              </w:rPr>
              <w:t>Web Analytics</w:t>
            </w:r>
            <w:r>
              <w:rPr>
                <w:sz w:val="24"/>
                <w:szCs w:val="24"/>
              </w:rPr>
              <w:t xml:space="preserve"> Report</w:t>
            </w:r>
          </w:p>
          <w:p w:rsidR="00F155E9" w:rsidRPr="00EF0727" w:rsidRDefault="00F155E9" w:rsidP="00453A29">
            <w:pPr>
              <w:pStyle w:val="ListParagraph"/>
              <w:numPr>
                <w:ilvl w:val="1"/>
                <w:numId w:val="14"/>
              </w:numPr>
              <w:rPr>
                <w:sz w:val="24"/>
                <w:szCs w:val="24"/>
              </w:rPr>
            </w:pPr>
            <w:r>
              <w:rPr>
                <w:sz w:val="24"/>
                <w:szCs w:val="24"/>
              </w:rPr>
              <w:t>August Schedule</w:t>
            </w:r>
          </w:p>
          <w:p w:rsidR="00D91CE3" w:rsidRDefault="00D91CE3" w:rsidP="00D91CE3">
            <w:pPr>
              <w:pStyle w:val="ListParagraph"/>
            </w:pPr>
          </w:p>
        </w:tc>
        <w:tc>
          <w:tcPr>
            <w:tcW w:w="8910" w:type="dxa"/>
          </w:tcPr>
          <w:p w:rsidR="00ED5FA4" w:rsidRDefault="00F601C5" w:rsidP="006406F7">
            <w:pPr>
              <w:rPr>
                <w:sz w:val="24"/>
                <w:szCs w:val="24"/>
              </w:rPr>
            </w:pPr>
            <w:r>
              <w:rPr>
                <w:sz w:val="24"/>
                <w:szCs w:val="24"/>
              </w:rPr>
              <w:t>We will be showing the documentary at JYS on August 2</w:t>
            </w:r>
          </w:p>
          <w:p w:rsidR="00F601C5" w:rsidRDefault="00F601C5" w:rsidP="006406F7">
            <w:pPr>
              <w:rPr>
                <w:sz w:val="24"/>
                <w:szCs w:val="24"/>
              </w:rPr>
            </w:pPr>
          </w:p>
          <w:p w:rsidR="00F601C5" w:rsidRPr="006406F7" w:rsidRDefault="00F601C5" w:rsidP="006406F7">
            <w:pPr>
              <w:rPr>
                <w:sz w:val="24"/>
                <w:szCs w:val="24"/>
              </w:rPr>
            </w:pPr>
            <w:r>
              <w:rPr>
                <w:sz w:val="24"/>
                <w:szCs w:val="24"/>
              </w:rPr>
              <w:t xml:space="preserve">The documentary showed a dramatic upswing after the article in the paper on July 11. The page had 111 hits and the video was viewed by 89 unique viewers. </w:t>
            </w:r>
          </w:p>
          <w:p w:rsidR="00ED5FA4" w:rsidRPr="00BC6CD0" w:rsidRDefault="00ED5FA4" w:rsidP="00ED5FA4">
            <w:pPr>
              <w:rPr>
                <w:sz w:val="24"/>
                <w:szCs w:val="24"/>
              </w:rPr>
            </w:pPr>
          </w:p>
        </w:tc>
      </w:tr>
      <w:tr w:rsidR="00D91CE3" w:rsidTr="00453A29">
        <w:tc>
          <w:tcPr>
            <w:tcW w:w="4158" w:type="dxa"/>
          </w:tcPr>
          <w:p w:rsidR="00D91CE3" w:rsidRDefault="00F155E9" w:rsidP="00453A29">
            <w:pPr>
              <w:pStyle w:val="ListParagraph"/>
              <w:numPr>
                <w:ilvl w:val="0"/>
                <w:numId w:val="14"/>
              </w:numPr>
              <w:rPr>
                <w:sz w:val="24"/>
                <w:szCs w:val="24"/>
              </w:rPr>
            </w:pPr>
            <w:r w:rsidRPr="00F155E9">
              <w:rPr>
                <w:sz w:val="24"/>
                <w:szCs w:val="24"/>
              </w:rPr>
              <w:t>Simulator – Driver’s Training, how to proceed from here</w:t>
            </w:r>
          </w:p>
          <w:p w:rsidR="00F155E9" w:rsidRPr="00F155E9" w:rsidRDefault="00F155E9" w:rsidP="00F155E9">
            <w:pPr>
              <w:pStyle w:val="ListParagraph"/>
              <w:ind w:left="360"/>
              <w:rPr>
                <w:sz w:val="24"/>
                <w:szCs w:val="24"/>
              </w:rPr>
            </w:pPr>
          </w:p>
        </w:tc>
        <w:tc>
          <w:tcPr>
            <w:tcW w:w="8910" w:type="dxa"/>
          </w:tcPr>
          <w:p w:rsidR="00D91CE3" w:rsidRDefault="00F601C5" w:rsidP="00ED5FA4">
            <w:pPr>
              <w:rPr>
                <w:sz w:val="24"/>
                <w:szCs w:val="24"/>
              </w:rPr>
            </w:pPr>
            <w:r>
              <w:rPr>
                <w:sz w:val="24"/>
                <w:szCs w:val="24"/>
              </w:rPr>
              <w:t xml:space="preserve">Carol will do some research on granting and send examples to Sam. She will also contact Katie to see what Katie has already done. </w:t>
            </w:r>
          </w:p>
        </w:tc>
      </w:tr>
      <w:tr w:rsidR="00621AE4" w:rsidTr="00453A29">
        <w:tc>
          <w:tcPr>
            <w:tcW w:w="4158" w:type="dxa"/>
          </w:tcPr>
          <w:p w:rsidR="00621AE4" w:rsidRDefault="00621AE4" w:rsidP="00453A29">
            <w:pPr>
              <w:pStyle w:val="ListParagraph"/>
              <w:numPr>
                <w:ilvl w:val="0"/>
                <w:numId w:val="14"/>
              </w:numPr>
              <w:rPr>
                <w:sz w:val="24"/>
                <w:szCs w:val="24"/>
              </w:rPr>
            </w:pPr>
            <w:r w:rsidRPr="00621AE4">
              <w:rPr>
                <w:sz w:val="24"/>
                <w:szCs w:val="24"/>
              </w:rPr>
              <w:t>Next meeting</w:t>
            </w:r>
          </w:p>
          <w:p w:rsidR="00D91CE3" w:rsidRPr="00621AE4" w:rsidRDefault="00D91CE3" w:rsidP="006406F7">
            <w:pPr>
              <w:pStyle w:val="ListParagraph"/>
              <w:ind w:left="360"/>
              <w:rPr>
                <w:sz w:val="24"/>
                <w:szCs w:val="24"/>
              </w:rPr>
            </w:pPr>
          </w:p>
        </w:tc>
        <w:tc>
          <w:tcPr>
            <w:tcW w:w="8910" w:type="dxa"/>
          </w:tcPr>
          <w:p w:rsidR="00621AE4" w:rsidRPr="00BC6CD0" w:rsidRDefault="00F601C5">
            <w:pPr>
              <w:rPr>
                <w:sz w:val="24"/>
                <w:szCs w:val="24"/>
              </w:rPr>
            </w:pPr>
            <w:r>
              <w:rPr>
                <w:sz w:val="24"/>
                <w:szCs w:val="24"/>
              </w:rPr>
              <w:t xml:space="preserve">The next meeting will be August 28 from 4:30-6:00 at the White House. We would also like for people to think about a retreat from noon-5:00 PM in September to get really clear what our goals and energy will go to in </w:t>
            </w:r>
            <w:r w:rsidR="00F22207">
              <w:rPr>
                <w:sz w:val="24"/>
                <w:szCs w:val="24"/>
              </w:rPr>
              <w:t>the coming 12 months. A proposed date is September 18.</w:t>
            </w:r>
          </w:p>
        </w:tc>
      </w:tr>
    </w:tbl>
    <w:p w:rsidR="00DE3C50" w:rsidRDefault="0041016F">
      <w:r>
        <w:rPr>
          <w:noProof/>
        </w:rPr>
        <w:pict>
          <v:shapetype id="_x0000_t32" coordsize="21600,21600" o:spt="32" o:oned="t" path="m,l21600,21600e" filled="f">
            <v:path arrowok="t" fillok="f" o:connecttype="none"/>
            <o:lock v:ext="edit" shapetype="t"/>
          </v:shapetype>
          <v:shape id="_x0000_s1026" type="#_x0000_t32" style="position:absolute;margin-left:-25pt;margin-top:249.6pt;width:502pt;height:.05pt;z-index:251658240;mso-position-horizontal-relative:text;mso-position-vertical-relative:text" o:connectortype="straight" strokecolor="#95b3d7 [1940]" strokeweight="1.5pt"/>
        </w:pict>
      </w:r>
    </w:p>
    <w:sectPr w:rsidR="00DE3C50" w:rsidSect="00083E64">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C5" w:rsidRDefault="00F601C5" w:rsidP="009B6041">
      <w:pPr>
        <w:spacing w:after="0" w:line="240" w:lineRule="auto"/>
      </w:pPr>
      <w:r>
        <w:separator/>
      </w:r>
    </w:p>
  </w:endnote>
  <w:endnote w:type="continuationSeparator" w:id="0">
    <w:p w:rsidR="00F601C5" w:rsidRDefault="00F601C5" w:rsidP="009B6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188891"/>
      <w:docPartObj>
        <w:docPartGallery w:val="Page Numbers (Bottom of Page)"/>
        <w:docPartUnique/>
      </w:docPartObj>
    </w:sdtPr>
    <w:sdtContent>
      <w:p w:rsidR="00F601C5" w:rsidRDefault="00F601C5">
        <w:pPr>
          <w:pStyle w:val="Footer"/>
          <w:jc w:val="right"/>
        </w:pPr>
        <w:fldSimple w:instr=" PAGE   \* MERGEFORMAT ">
          <w:r w:rsidR="00F22207">
            <w:rPr>
              <w:noProof/>
            </w:rPr>
            <w:t>2</w:t>
          </w:r>
        </w:fldSimple>
      </w:p>
    </w:sdtContent>
  </w:sdt>
  <w:p w:rsidR="00F601C5" w:rsidRDefault="00F60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C5" w:rsidRDefault="00F601C5" w:rsidP="009B6041">
      <w:pPr>
        <w:spacing w:after="0" w:line="240" w:lineRule="auto"/>
      </w:pPr>
      <w:r>
        <w:separator/>
      </w:r>
    </w:p>
  </w:footnote>
  <w:footnote w:type="continuationSeparator" w:id="0">
    <w:p w:rsidR="00F601C5" w:rsidRDefault="00F601C5" w:rsidP="009B6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1B6"/>
    <w:multiLevelType w:val="hybridMultilevel"/>
    <w:tmpl w:val="0FFC8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3C0A07"/>
    <w:multiLevelType w:val="hybridMultilevel"/>
    <w:tmpl w:val="C5E8F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9E7283"/>
    <w:multiLevelType w:val="hybridMultilevel"/>
    <w:tmpl w:val="B3A442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812B26"/>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173"/>
    <w:multiLevelType w:val="hybridMultilevel"/>
    <w:tmpl w:val="F7CE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083273"/>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97D27"/>
    <w:multiLevelType w:val="hybridMultilevel"/>
    <w:tmpl w:val="1200E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FC59B2"/>
    <w:multiLevelType w:val="hybridMultilevel"/>
    <w:tmpl w:val="3446D1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0C815AA"/>
    <w:multiLevelType w:val="hybridMultilevel"/>
    <w:tmpl w:val="620CDD4A"/>
    <w:lvl w:ilvl="0" w:tplc="2DF6A15A">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ADB23EC"/>
    <w:multiLevelType w:val="hybridMultilevel"/>
    <w:tmpl w:val="9C56F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70668"/>
    <w:multiLevelType w:val="hybridMultilevel"/>
    <w:tmpl w:val="F69C5B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7525C7"/>
    <w:multiLevelType w:val="hybridMultilevel"/>
    <w:tmpl w:val="06F6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52AF0"/>
    <w:multiLevelType w:val="hybridMultilevel"/>
    <w:tmpl w:val="03042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D5782D"/>
    <w:multiLevelType w:val="hybridMultilevel"/>
    <w:tmpl w:val="605AF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12"/>
  </w:num>
  <w:num w:numId="5">
    <w:abstractNumId w:val="7"/>
  </w:num>
  <w:num w:numId="6">
    <w:abstractNumId w:val="8"/>
  </w:num>
  <w:num w:numId="7">
    <w:abstractNumId w:val="10"/>
  </w:num>
  <w:num w:numId="8">
    <w:abstractNumId w:val="11"/>
  </w:num>
  <w:num w:numId="9">
    <w:abstractNumId w:val="4"/>
  </w:num>
  <w:num w:numId="10">
    <w:abstractNumId w:val="2"/>
  </w:num>
  <w:num w:numId="11">
    <w:abstractNumId w:val="0"/>
  </w:num>
  <w:num w:numId="12">
    <w:abstractNumId w:val="6"/>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3C50"/>
    <w:rsid w:val="00004280"/>
    <w:rsid w:val="00014D36"/>
    <w:rsid w:val="00050BA3"/>
    <w:rsid w:val="00083E64"/>
    <w:rsid w:val="000C7D7F"/>
    <w:rsid w:val="0011213E"/>
    <w:rsid w:val="00173E6F"/>
    <w:rsid w:val="001857FB"/>
    <w:rsid w:val="001B0019"/>
    <w:rsid w:val="001D4828"/>
    <w:rsid w:val="00222602"/>
    <w:rsid w:val="002D2B52"/>
    <w:rsid w:val="003602E6"/>
    <w:rsid w:val="003F34E3"/>
    <w:rsid w:val="0041016F"/>
    <w:rsid w:val="00453A29"/>
    <w:rsid w:val="00455ED3"/>
    <w:rsid w:val="00567409"/>
    <w:rsid w:val="00584C89"/>
    <w:rsid w:val="00596C5A"/>
    <w:rsid w:val="00621AE4"/>
    <w:rsid w:val="006406F7"/>
    <w:rsid w:val="00677359"/>
    <w:rsid w:val="008A2295"/>
    <w:rsid w:val="00982C41"/>
    <w:rsid w:val="00984BAB"/>
    <w:rsid w:val="009B2350"/>
    <w:rsid w:val="009B6041"/>
    <w:rsid w:val="009E15D2"/>
    <w:rsid w:val="00A33207"/>
    <w:rsid w:val="00B856A0"/>
    <w:rsid w:val="00BC6CD0"/>
    <w:rsid w:val="00BF3826"/>
    <w:rsid w:val="00C15EDB"/>
    <w:rsid w:val="00D63CA9"/>
    <w:rsid w:val="00D91CE3"/>
    <w:rsid w:val="00DE3C50"/>
    <w:rsid w:val="00E26F3A"/>
    <w:rsid w:val="00ED5FA4"/>
    <w:rsid w:val="00EF0727"/>
    <w:rsid w:val="00F044A4"/>
    <w:rsid w:val="00F155E9"/>
    <w:rsid w:val="00F22207"/>
    <w:rsid w:val="00F601C5"/>
    <w:rsid w:val="00F7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194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C50"/>
    <w:pPr>
      <w:ind w:left="720"/>
      <w:contextualSpacing/>
    </w:pPr>
  </w:style>
  <w:style w:type="paragraph" w:styleId="BalloonText">
    <w:name w:val="Balloon Text"/>
    <w:basedOn w:val="Normal"/>
    <w:link w:val="BalloonTextChar"/>
    <w:uiPriority w:val="99"/>
    <w:semiHidden/>
    <w:unhideWhenUsed/>
    <w:rsid w:val="00DE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C50"/>
    <w:rPr>
      <w:rFonts w:ascii="Tahoma" w:hAnsi="Tahoma" w:cs="Tahoma"/>
      <w:sz w:val="16"/>
      <w:szCs w:val="16"/>
    </w:rPr>
  </w:style>
  <w:style w:type="table" w:styleId="TableGrid">
    <w:name w:val="Table Grid"/>
    <w:basedOn w:val="TableNormal"/>
    <w:uiPriority w:val="59"/>
    <w:rsid w:val="00EF07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B60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041"/>
  </w:style>
  <w:style w:type="paragraph" w:styleId="Footer">
    <w:name w:val="footer"/>
    <w:basedOn w:val="Normal"/>
    <w:link w:val="FooterChar"/>
    <w:uiPriority w:val="99"/>
    <w:unhideWhenUsed/>
    <w:rsid w:val="009B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White</dc:creator>
  <cp:lastModifiedBy>us44137</cp:lastModifiedBy>
  <cp:revision>3</cp:revision>
  <cp:lastPrinted>2011-06-12T18:52:00Z</cp:lastPrinted>
  <dcterms:created xsi:type="dcterms:W3CDTF">2011-07-26T00:09:00Z</dcterms:created>
  <dcterms:modified xsi:type="dcterms:W3CDTF">2011-07-26T00:29:00Z</dcterms:modified>
</cp:coreProperties>
</file>